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91" w:rsidRDefault="00D04D2D" w:rsidP="00D04D2D">
      <w:pPr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-15240</wp:posOffset>
            </wp:positionV>
            <wp:extent cx="962025" cy="657225"/>
            <wp:effectExtent l="19050" t="0" r="9525" b="0"/>
            <wp:wrapTight wrapText="bothSides">
              <wp:wrapPolygon edited="0">
                <wp:start x="-428" y="0"/>
                <wp:lineTo x="-428" y="21287"/>
                <wp:lineTo x="21814" y="21287"/>
                <wp:lineTo x="21814" y="0"/>
                <wp:lineTo x="-428" y="0"/>
              </wp:wrapPolygon>
            </wp:wrapTight>
            <wp:docPr id="2" name="Immagine 2" descr="AP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D2D" w:rsidRDefault="00D04D2D"/>
    <w:p w:rsidR="00D04D2D" w:rsidRDefault="00D04D2D"/>
    <w:p w:rsidR="00D04D2D" w:rsidRDefault="00D04D2D"/>
    <w:p w:rsidR="00D04D2D" w:rsidRDefault="00D04D2D"/>
    <w:p w:rsidR="00D04D2D" w:rsidRDefault="00D04D2D"/>
    <w:p w:rsidR="00D04D2D" w:rsidRDefault="00D04D2D"/>
    <w:p w:rsidR="00D04D2D" w:rsidRDefault="00D04D2D" w:rsidP="00D04D2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8CCE4"/>
        <w:jc w:val="center"/>
        <w:rPr>
          <w:rFonts w:ascii="Castellar" w:hAnsi="Castellar"/>
          <w:b/>
          <w:i/>
          <w:color w:val="FF0000"/>
          <w:sz w:val="40"/>
          <w:szCs w:val="40"/>
        </w:rPr>
      </w:pPr>
    </w:p>
    <w:p w:rsidR="00D04D2D" w:rsidRPr="00975DD8" w:rsidRDefault="00D04D2D" w:rsidP="00D04D2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8CCE4"/>
        <w:jc w:val="center"/>
        <w:rPr>
          <w:rFonts w:ascii="Castellar" w:hAnsi="Castellar"/>
          <w:b/>
          <w:i/>
          <w:color w:val="17365D"/>
          <w:sz w:val="44"/>
          <w:szCs w:val="44"/>
        </w:rPr>
      </w:pPr>
      <w:r w:rsidRPr="00975DD8">
        <w:rPr>
          <w:rFonts w:ascii="Castellar" w:hAnsi="Castellar"/>
          <w:b/>
          <w:i/>
          <w:color w:val="17365D"/>
          <w:sz w:val="44"/>
          <w:szCs w:val="44"/>
        </w:rPr>
        <w:t xml:space="preserve">POLO UNIVERSITARIO DELLA PROVINCIA </w:t>
      </w:r>
      <w:proofErr w:type="spellStart"/>
      <w:r w:rsidRPr="00975DD8">
        <w:rPr>
          <w:rFonts w:ascii="Castellar" w:hAnsi="Castellar"/>
          <w:b/>
          <w:i/>
          <w:color w:val="17365D"/>
          <w:sz w:val="44"/>
          <w:szCs w:val="44"/>
        </w:rPr>
        <w:t>DI</w:t>
      </w:r>
      <w:proofErr w:type="spellEnd"/>
      <w:r w:rsidRPr="00975DD8">
        <w:rPr>
          <w:rFonts w:ascii="Castellar" w:hAnsi="Castellar"/>
          <w:b/>
          <w:i/>
          <w:color w:val="17365D"/>
          <w:sz w:val="44"/>
          <w:szCs w:val="44"/>
        </w:rPr>
        <w:t xml:space="preserve"> AGRIGENTO</w:t>
      </w:r>
    </w:p>
    <w:p w:rsidR="00D04D2D" w:rsidRDefault="00D04D2D" w:rsidP="00D04D2D"/>
    <w:p w:rsidR="00D04D2D" w:rsidRDefault="00D04D2D" w:rsidP="00D04D2D"/>
    <w:p w:rsidR="00D04D2D" w:rsidRDefault="00D04D2D" w:rsidP="00D04D2D"/>
    <w:p w:rsidR="00D04D2D" w:rsidRDefault="00D04D2D" w:rsidP="00D04D2D"/>
    <w:p w:rsidR="00D04D2D" w:rsidRDefault="00D04D2D" w:rsidP="00D04D2D">
      <w:pPr>
        <w:jc w:val="center"/>
        <w:rPr>
          <w:rFonts w:ascii="Castellar" w:hAnsi="Castellar"/>
          <w:color w:val="17365D"/>
          <w:sz w:val="40"/>
          <w:szCs w:val="40"/>
        </w:rPr>
      </w:pPr>
      <w:r>
        <w:rPr>
          <w:rFonts w:ascii="Castellar" w:hAnsi="Castellar"/>
          <w:color w:val="17365D"/>
          <w:sz w:val="40"/>
          <w:szCs w:val="40"/>
        </w:rPr>
        <w:t>RENDICONTO GENERALE DELL’ESERCIZIO FINANZIARIO 2013</w:t>
      </w:r>
    </w:p>
    <w:p w:rsidR="00D04D2D" w:rsidRDefault="00D04D2D" w:rsidP="00D04D2D"/>
    <w:p w:rsidR="00D04D2D" w:rsidRDefault="00D04D2D" w:rsidP="00D04D2D"/>
    <w:p w:rsidR="00D04D2D" w:rsidRDefault="00D04D2D" w:rsidP="00D04D2D"/>
    <w:p w:rsidR="00D04D2D" w:rsidRDefault="00D04D2D" w:rsidP="00D04D2D"/>
    <w:p w:rsidR="00D04D2D" w:rsidRDefault="00D04D2D" w:rsidP="00D04D2D">
      <w:pPr>
        <w:jc w:val="center"/>
        <w:rPr>
          <w:color w:val="548DD4"/>
        </w:rPr>
      </w:pPr>
      <w:r>
        <w:rPr>
          <w:rFonts w:ascii="Castellar" w:hAnsi="Castellar"/>
          <w:b/>
          <w:color w:val="17365D"/>
          <w:sz w:val="36"/>
          <w:szCs w:val="36"/>
        </w:rPr>
        <w:t>Situazione amministrativa</w:t>
      </w:r>
    </w:p>
    <w:p w:rsidR="00D04D2D" w:rsidRDefault="00D04D2D"/>
    <w:p w:rsidR="00D04D2D" w:rsidRDefault="00D04D2D"/>
    <w:p w:rsidR="00D04D2D" w:rsidRDefault="00D04D2D"/>
    <w:p w:rsidR="00D04D2D" w:rsidRDefault="00D04D2D"/>
    <w:p w:rsidR="00D04D2D" w:rsidRDefault="00D04D2D"/>
    <w:p w:rsidR="006224AC" w:rsidRDefault="006224AC"/>
    <w:p w:rsidR="006224AC" w:rsidRDefault="006224AC"/>
    <w:p w:rsidR="006224AC" w:rsidRDefault="006224AC" w:rsidP="006224AC">
      <w:pPr>
        <w:jc w:val="center"/>
        <w:rPr>
          <w:b/>
          <w:i/>
          <w:color w:val="17365D"/>
          <w:sz w:val="44"/>
          <w:szCs w:val="44"/>
        </w:rPr>
      </w:pPr>
      <w:r w:rsidRPr="00975DD8">
        <w:rPr>
          <w:b/>
          <w:i/>
          <w:color w:val="17365D"/>
          <w:sz w:val="44"/>
          <w:szCs w:val="44"/>
        </w:rPr>
        <w:lastRenderedPageBreak/>
        <w:t>Consorzio Universitario della Provincia di Agrigento</w:t>
      </w:r>
    </w:p>
    <w:p w:rsidR="006B1504" w:rsidRDefault="006B1504" w:rsidP="006224AC">
      <w:pPr>
        <w:jc w:val="center"/>
        <w:rPr>
          <w:b/>
          <w:i/>
          <w:color w:val="17365D"/>
          <w:sz w:val="44"/>
          <w:szCs w:val="44"/>
        </w:rPr>
      </w:pPr>
    </w:p>
    <w:p w:rsidR="006B1504" w:rsidRDefault="006B1504" w:rsidP="006B1504">
      <w:pPr>
        <w:jc w:val="center"/>
        <w:rPr>
          <w:color w:val="548DD4"/>
        </w:rPr>
      </w:pPr>
      <w:r>
        <w:rPr>
          <w:rFonts w:ascii="Castellar" w:hAnsi="Castellar"/>
          <w:b/>
          <w:color w:val="17365D"/>
          <w:sz w:val="36"/>
          <w:szCs w:val="36"/>
        </w:rPr>
        <w:t>Situazione amministrativa</w:t>
      </w:r>
    </w:p>
    <w:p w:rsidR="006B1504" w:rsidRPr="00975DD8" w:rsidRDefault="006B1504" w:rsidP="006224AC">
      <w:pPr>
        <w:jc w:val="center"/>
        <w:rPr>
          <w:b/>
          <w:i/>
          <w:color w:val="17365D"/>
          <w:sz w:val="44"/>
          <w:szCs w:val="44"/>
        </w:rPr>
      </w:pPr>
    </w:p>
    <w:p w:rsidR="006224AC" w:rsidRDefault="006224AC" w:rsidP="006224AC">
      <w:pPr>
        <w:ind w:left="851"/>
        <w:jc w:val="center"/>
      </w:pPr>
      <w:r w:rsidRPr="006224AC">
        <w:rPr>
          <w:b/>
          <w:i/>
          <w:color w:val="17365D"/>
          <w:sz w:val="44"/>
          <w:szCs w:val="44"/>
        </w:rPr>
        <w:t xml:space="preserve">TABELLA DIMOSTRATIVA AVANZO </w:t>
      </w:r>
      <w:proofErr w:type="spellStart"/>
      <w:r w:rsidRPr="006224AC">
        <w:rPr>
          <w:b/>
          <w:i/>
          <w:color w:val="17365D"/>
          <w:sz w:val="44"/>
          <w:szCs w:val="44"/>
        </w:rPr>
        <w:t>DI</w:t>
      </w:r>
      <w:proofErr w:type="spellEnd"/>
      <w:r w:rsidRPr="006224AC">
        <w:rPr>
          <w:b/>
          <w:i/>
          <w:color w:val="17365D"/>
          <w:sz w:val="44"/>
          <w:szCs w:val="44"/>
        </w:rPr>
        <w:t xml:space="preserve"> AMMINISTRAZIONE 2013</w:t>
      </w:r>
    </w:p>
    <w:p w:rsidR="006224AC" w:rsidRDefault="006224AC" w:rsidP="006224AC">
      <w:pPr>
        <w:jc w:val="center"/>
      </w:pPr>
    </w:p>
    <w:p w:rsidR="006224AC" w:rsidRDefault="006224AC"/>
    <w:p w:rsidR="006224AC" w:rsidRDefault="006224AC"/>
    <w:tbl>
      <w:tblPr>
        <w:tblW w:w="0" w:type="auto"/>
        <w:tblCellSpacing w:w="0" w:type="dxa"/>
        <w:tblInd w:w="5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2"/>
        <w:gridCol w:w="2286"/>
        <w:gridCol w:w="2286"/>
        <w:gridCol w:w="3442"/>
      </w:tblGrid>
      <w:tr w:rsidR="006224AC" w:rsidRPr="00A10C94" w:rsidTr="006224AC">
        <w:trPr>
          <w:trHeight w:val="360"/>
          <w:tblCellSpacing w:w="0" w:type="dxa"/>
        </w:trPr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:rsidR="006224AC" w:rsidRPr="00975DD8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17365D"/>
                <w:kern w:val="0"/>
                <w:sz w:val="20"/>
                <w:szCs w:val="20"/>
                <w:lang w:eastAsia="it-IT" w:bidi="ar-SA"/>
              </w:rPr>
            </w:pPr>
            <w:r w:rsidRPr="00975DD8">
              <w:rPr>
                <w:rFonts w:eastAsia="Times New Roman" w:cs="Times New Roman"/>
                <w:b/>
                <w:bCs/>
                <w:i/>
                <w:iCs/>
                <w:color w:val="17365D"/>
                <w:kern w:val="0"/>
                <w:sz w:val="27"/>
                <w:szCs w:val="27"/>
                <w:lang w:eastAsia="it-IT" w:bidi="ar-SA"/>
              </w:rPr>
              <w:t>Fondo cassa al 01/01/2013(A)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6224AC">
            <w:pPr>
              <w:numPr>
                <w:ilvl w:val="0"/>
                <w:numId w:val="1"/>
              </w:num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 xml:space="preserve">          </w:t>
            </w: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€ 1.146.745,61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>Residui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>Competenza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 xml:space="preserve">Totale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>Riscossioni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€ 1.517.054,95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€ 922.732,91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(B)            </w:t>
            </w: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 2.439.787,86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>Pagamenti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€ 1.180.625,98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€ 1.094.319,29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3D01EF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>(C</w:t>
            </w:r>
            <w:r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)          </w:t>
            </w: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€ 2.274.945,27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3D01EF" w:rsidRDefault="006224AC" w:rsidP="00E35E65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 xml:space="preserve">Differenza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3D01EF" w:rsidRDefault="006224AC" w:rsidP="00E35E65">
            <w:pPr>
              <w:suppressAutoHyphens w:val="0"/>
              <w:spacing w:line="240" w:lineRule="auto"/>
              <w:ind w:left="360"/>
              <w:jc w:val="center"/>
              <w:rPr>
                <w:rFonts w:eastAsia="Times New Roman" w:cs="Times New Roman"/>
                <w:b/>
                <w:i/>
                <w:color w:val="000000"/>
                <w:kern w:val="0"/>
                <w:sz w:val="27"/>
                <w:szCs w:val="27"/>
                <w:lang w:eastAsia="it-IT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D=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(B-C)  € 164.842,59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:rsidR="006224AC" w:rsidRPr="00975DD8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17365D"/>
                <w:kern w:val="0"/>
                <w:sz w:val="20"/>
                <w:szCs w:val="20"/>
                <w:lang w:eastAsia="it-IT" w:bidi="ar-SA"/>
              </w:rPr>
            </w:pPr>
            <w:r w:rsidRPr="00975DD8">
              <w:rPr>
                <w:rFonts w:eastAsia="Times New Roman" w:cs="Times New Roman"/>
                <w:b/>
                <w:bCs/>
                <w:i/>
                <w:iCs/>
                <w:color w:val="17365D"/>
                <w:kern w:val="0"/>
                <w:sz w:val="27"/>
                <w:szCs w:val="27"/>
                <w:lang w:eastAsia="it-IT" w:bidi="ar-SA"/>
              </w:rPr>
              <w:t>Fondo cassa al 31/12/2013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>E=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>A+D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 xml:space="preserve">)   </w:t>
            </w: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€ 1.311.588,20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>Residui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>Competenza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 xml:space="preserve">Totale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>Residui attivi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€ 5.617.855,12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€ 1.471.452,70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(F)         </w:t>
            </w: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€ 7.089.307,82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>Residui Passivi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€ 6.480.737,59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€ 1.708.661,59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(G)         </w:t>
            </w:r>
            <w:r w:rsidRPr="00A10C94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€ 8.189.399,18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lang w:eastAsia="it-IT" w:bidi="ar-SA"/>
              </w:rPr>
            </w:pPr>
            <w:r w:rsidRPr="00A10C94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Differenza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5979A2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it-IT" w:bidi="ar-SA"/>
              </w:rPr>
              <w:t>H=</w:t>
            </w:r>
            <w:proofErr w:type="spellEnd"/>
            <w:r w:rsidRPr="005979A2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it-IT" w:bidi="ar-SA"/>
              </w:rPr>
              <w:t xml:space="preserve">(F-G)  </w:t>
            </w:r>
            <w:proofErr w:type="spellStart"/>
            <w:r w:rsidRPr="00A10C94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it-IT" w:bidi="ar-SA"/>
              </w:rPr>
              <w:t>-€</w:t>
            </w:r>
            <w:proofErr w:type="spellEnd"/>
            <w:r w:rsidRPr="00A10C94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it-IT" w:bidi="ar-SA"/>
              </w:rPr>
              <w:t xml:space="preserve"> 1.100.091,36 </w:t>
            </w:r>
          </w:p>
        </w:tc>
      </w:tr>
      <w:tr w:rsidR="006224AC" w:rsidRPr="00A10C94" w:rsidTr="006224AC">
        <w:trPr>
          <w:trHeight w:val="360"/>
          <w:tblCellSpacing w:w="0" w:type="dxa"/>
        </w:trPr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:rsidR="006224AC" w:rsidRPr="00975DD8" w:rsidRDefault="006224AC" w:rsidP="00E35E6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17365D"/>
                <w:kern w:val="0"/>
                <w:sz w:val="20"/>
                <w:szCs w:val="20"/>
                <w:lang w:eastAsia="it-IT" w:bidi="ar-SA"/>
              </w:rPr>
            </w:pPr>
            <w:r w:rsidRPr="00975DD8">
              <w:rPr>
                <w:rFonts w:eastAsia="Times New Roman" w:cs="Times New Roman"/>
                <w:b/>
                <w:bCs/>
                <w:i/>
                <w:iCs/>
                <w:color w:val="17365D"/>
                <w:kern w:val="0"/>
                <w:sz w:val="27"/>
                <w:szCs w:val="27"/>
                <w:lang w:eastAsia="it-IT" w:bidi="ar-SA"/>
              </w:rPr>
              <w:t>Avanzo di amministrazione al 31/12/2013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4AC" w:rsidRPr="00A10C94" w:rsidRDefault="006224AC" w:rsidP="00E35E65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 xml:space="preserve">(E-H)         </w:t>
            </w:r>
            <w:r w:rsidRPr="00A10C94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it-IT" w:bidi="ar-SA"/>
              </w:rPr>
              <w:t xml:space="preserve">€ 211.496,84 </w:t>
            </w:r>
          </w:p>
        </w:tc>
      </w:tr>
    </w:tbl>
    <w:p w:rsidR="006224AC" w:rsidRDefault="006224AC" w:rsidP="006224AC"/>
    <w:p w:rsidR="006224AC" w:rsidRDefault="006224AC"/>
    <w:p w:rsidR="006224AC" w:rsidRDefault="006224AC"/>
    <w:p w:rsidR="006224AC" w:rsidRDefault="006224AC"/>
    <w:p w:rsidR="00D04D2D" w:rsidRDefault="00D04D2D"/>
    <w:p w:rsidR="00D04D2D" w:rsidRDefault="00D04D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809"/>
        <w:gridCol w:w="4809"/>
      </w:tblGrid>
      <w:tr w:rsidR="00D04D2D" w:rsidRPr="00742835" w:rsidTr="00E35E65">
        <w:trPr>
          <w:trHeight w:val="1048"/>
        </w:trPr>
        <w:tc>
          <w:tcPr>
            <w:tcW w:w="14427" w:type="dxa"/>
            <w:gridSpan w:val="3"/>
            <w:shd w:val="clear" w:color="auto" w:fill="8DB3E2"/>
            <w:vAlign w:val="center"/>
          </w:tcPr>
          <w:p w:rsidR="00D04D2D" w:rsidRPr="00975DD8" w:rsidRDefault="00D04D2D" w:rsidP="00E35E65">
            <w:pPr>
              <w:jc w:val="center"/>
              <w:rPr>
                <w:b/>
                <w:i/>
                <w:color w:val="17365D"/>
                <w:sz w:val="44"/>
                <w:szCs w:val="44"/>
              </w:rPr>
            </w:pPr>
            <w:r w:rsidRPr="00975DD8">
              <w:rPr>
                <w:b/>
                <w:i/>
                <w:color w:val="17365D"/>
                <w:sz w:val="44"/>
                <w:szCs w:val="44"/>
              </w:rPr>
              <w:t>Consorzio Universitario della Provincia di Agrigento</w:t>
            </w:r>
          </w:p>
          <w:p w:rsidR="00D04D2D" w:rsidRPr="00742835" w:rsidRDefault="00D04D2D" w:rsidP="00E35E65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975DD8">
              <w:rPr>
                <w:b/>
                <w:i/>
                <w:color w:val="17365D"/>
                <w:sz w:val="44"/>
                <w:szCs w:val="44"/>
              </w:rPr>
              <w:t xml:space="preserve">TABELLA DIMOSTRATIVA AVANZO </w:t>
            </w:r>
            <w:proofErr w:type="spellStart"/>
            <w:r w:rsidRPr="00975DD8">
              <w:rPr>
                <w:b/>
                <w:i/>
                <w:color w:val="17365D"/>
                <w:sz w:val="44"/>
                <w:szCs w:val="44"/>
              </w:rPr>
              <w:t>DI</w:t>
            </w:r>
            <w:proofErr w:type="spellEnd"/>
            <w:r w:rsidRPr="00975DD8">
              <w:rPr>
                <w:b/>
                <w:i/>
                <w:color w:val="17365D"/>
                <w:sz w:val="44"/>
                <w:szCs w:val="44"/>
              </w:rPr>
              <w:t xml:space="preserve"> AMMINISTRAZIONE 2013</w:t>
            </w:r>
          </w:p>
        </w:tc>
      </w:tr>
      <w:tr w:rsidR="00D04D2D" w:rsidRPr="00742835" w:rsidTr="00E35E65">
        <w:trPr>
          <w:trHeight w:val="693"/>
        </w:trPr>
        <w:tc>
          <w:tcPr>
            <w:tcW w:w="4809" w:type="dxa"/>
            <w:vAlign w:val="center"/>
          </w:tcPr>
          <w:p w:rsidR="00D04D2D" w:rsidRPr="00952086" w:rsidRDefault="00D04D2D" w:rsidP="00E35E65">
            <w:r w:rsidRPr="00952086">
              <w:t>Fondo di cassa all’01/01/2013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€ 1.146.745,61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</w:tr>
      <w:tr w:rsidR="00D04D2D" w:rsidRPr="00742835" w:rsidTr="00E35E65">
        <w:trPr>
          <w:trHeight w:val="703"/>
        </w:trPr>
        <w:tc>
          <w:tcPr>
            <w:tcW w:w="4809" w:type="dxa"/>
            <w:vAlign w:val="center"/>
          </w:tcPr>
          <w:p w:rsidR="00D04D2D" w:rsidRPr="00952086" w:rsidRDefault="00D04D2D" w:rsidP="00E35E65">
            <w:r w:rsidRPr="00952086">
              <w:t>Residui attivi all’01/01/2013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€ 7.397.308,35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</w:tr>
      <w:tr w:rsidR="00D04D2D" w:rsidRPr="00742835" w:rsidTr="00E35E65">
        <w:trPr>
          <w:trHeight w:val="713"/>
        </w:trPr>
        <w:tc>
          <w:tcPr>
            <w:tcW w:w="4809" w:type="dxa"/>
            <w:vAlign w:val="center"/>
          </w:tcPr>
          <w:p w:rsidR="00D04D2D" w:rsidRPr="00952086" w:rsidRDefault="00D04D2D" w:rsidP="00E35E65">
            <w:r w:rsidRPr="00952086">
              <w:t>Residui passivi all’01/01/2013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€ 7.661.363,57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</w:tr>
      <w:tr w:rsidR="00D04D2D" w:rsidRPr="00742835" w:rsidTr="00E35E65">
        <w:trPr>
          <w:trHeight w:val="680"/>
        </w:trPr>
        <w:tc>
          <w:tcPr>
            <w:tcW w:w="4809" w:type="dxa"/>
            <w:vAlign w:val="center"/>
          </w:tcPr>
          <w:p w:rsidR="00D04D2D" w:rsidRPr="00742835" w:rsidRDefault="00D04D2D" w:rsidP="00E35E65">
            <w:pPr>
              <w:rPr>
                <w:b/>
              </w:rPr>
            </w:pPr>
            <w:r w:rsidRPr="00742835">
              <w:rPr>
                <w:b/>
              </w:rPr>
              <w:t>Avanzo di amministrazione iniziale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€ 882.690,39</w:t>
            </w:r>
          </w:p>
        </w:tc>
      </w:tr>
      <w:tr w:rsidR="00D04D2D" w:rsidRPr="00742835" w:rsidTr="00E35E65">
        <w:trPr>
          <w:trHeight w:val="705"/>
        </w:trPr>
        <w:tc>
          <w:tcPr>
            <w:tcW w:w="4809" w:type="dxa"/>
            <w:vAlign w:val="center"/>
          </w:tcPr>
          <w:p w:rsidR="00D04D2D" w:rsidRPr="007040EB" w:rsidRDefault="00D04D2D" w:rsidP="00E35E65">
            <w:r w:rsidRPr="007040EB">
              <w:t>Accertamenti di competenza</w:t>
            </w:r>
            <w:r>
              <w:t xml:space="preserve"> 2013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€ 2.394.185,61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</w:tr>
      <w:tr w:rsidR="00D04D2D" w:rsidRPr="00742835" w:rsidTr="00E35E65">
        <w:trPr>
          <w:trHeight w:val="701"/>
        </w:trPr>
        <w:tc>
          <w:tcPr>
            <w:tcW w:w="4809" w:type="dxa"/>
            <w:vAlign w:val="center"/>
          </w:tcPr>
          <w:p w:rsidR="00D04D2D" w:rsidRPr="007040EB" w:rsidRDefault="00D04D2D" w:rsidP="00E35E65">
            <w:r w:rsidRPr="007040EB">
              <w:t>Impegni di competenza 2013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€ 2.802.980,88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</w:tr>
      <w:tr w:rsidR="00D04D2D" w:rsidRPr="00742835" w:rsidTr="00E35E65">
        <w:trPr>
          <w:trHeight w:val="697"/>
        </w:trPr>
        <w:tc>
          <w:tcPr>
            <w:tcW w:w="4809" w:type="dxa"/>
            <w:vAlign w:val="center"/>
          </w:tcPr>
          <w:p w:rsidR="00D04D2D" w:rsidRPr="00742835" w:rsidRDefault="00D04D2D" w:rsidP="00E35E65">
            <w:pPr>
              <w:rPr>
                <w:b/>
              </w:rPr>
            </w:pPr>
            <w:r w:rsidRPr="00742835">
              <w:rPr>
                <w:b/>
              </w:rPr>
              <w:t>Differenza nella competenza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proofErr w:type="spellStart"/>
            <w:r w:rsidRPr="00742835">
              <w:rPr>
                <w:b/>
              </w:rPr>
              <w:t>-€</w:t>
            </w:r>
            <w:proofErr w:type="spellEnd"/>
            <w:r w:rsidRPr="00742835">
              <w:rPr>
                <w:b/>
              </w:rPr>
              <w:t xml:space="preserve"> 408.795,27</w:t>
            </w:r>
          </w:p>
        </w:tc>
      </w:tr>
      <w:tr w:rsidR="00D04D2D" w:rsidRPr="00742835" w:rsidTr="00E35E65">
        <w:trPr>
          <w:trHeight w:val="692"/>
        </w:trPr>
        <w:tc>
          <w:tcPr>
            <w:tcW w:w="4809" w:type="dxa"/>
            <w:vAlign w:val="center"/>
          </w:tcPr>
          <w:p w:rsidR="00D04D2D" w:rsidRPr="007040EB" w:rsidRDefault="00D04D2D" w:rsidP="00E35E65">
            <w:r w:rsidRPr="007040EB">
              <w:t>Variazione nei residui attivi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proofErr w:type="spellStart"/>
            <w:r w:rsidRPr="00742835">
              <w:rPr>
                <w:b/>
              </w:rPr>
              <w:t>-€</w:t>
            </w:r>
            <w:proofErr w:type="spellEnd"/>
            <w:r w:rsidRPr="00742835">
              <w:rPr>
                <w:b/>
              </w:rPr>
              <w:t xml:space="preserve"> 262.398,28</w:t>
            </w:r>
          </w:p>
        </w:tc>
      </w:tr>
      <w:tr w:rsidR="00D04D2D" w:rsidRPr="00742835" w:rsidTr="00E35E65">
        <w:trPr>
          <w:trHeight w:val="703"/>
        </w:trPr>
        <w:tc>
          <w:tcPr>
            <w:tcW w:w="4809" w:type="dxa"/>
            <w:vAlign w:val="center"/>
          </w:tcPr>
          <w:p w:rsidR="00D04D2D" w:rsidRPr="007040EB" w:rsidRDefault="00D04D2D" w:rsidP="00E35E65">
            <w:r w:rsidRPr="007040EB">
              <w:t>Variazione nei residui passivi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0,00</w:t>
            </w:r>
          </w:p>
        </w:tc>
      </w:tr>
      <w:tr w:rsidR="00D04D2D" w:rsidRPr="00742835" w:rsidTr="00E35E65">
        <w:trPr>
          <w:trHeight w:val="699"/>
        </w:trPr>
        <w:tc>
          <w:tcPr>
            <w:tcW w:w="4809" w:type="dxa"/>
            <w:vAlign w:val="center"/>
          </w:tcPr>
          <w:p w:rsidR="00D04D2D" w:rsidRPr="00742835" w:rsidRDefault="00D04D2D" w:rsidP="00E35E65">
            <w:pPr>
              <w:rPr>
                <w:b/>
              </w:rPr>
            </w:pPr>
            <w:r w:rsidRPr="00742835">
              <w:rPr>
                <w:b/>
              </w:rPr>
              <w:t>Differenza nei residui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proofErr w:type="spellStart"/>
            <w:r w:rsidRPr="00742835">
              <w:rPr>
                <w:b/>
              </w:rPr>
              <w:t>-€</w:t>
            </w:r>
            <w:proofErr w:type="spellEnd"/>
            <w:r w:rsidRPr="00742835">
              <w:rPr>
                <w:b/>
              </w:rPr>
              <w:t xml:space="preserve"> 262.398,28</w:t>
            </w:r>
          </w:p>
        </w:tc>
      </w:tr>
      <w:tr w:rsidR="00D04D2D" w:rsidRPr="00742835" w:rsidTr="00E35E65">
        <w:trPr>
          <w:trHeight w:val="709"/>
        </w:trPr>
        <w:tc>
          <w:tcPr>
            <w:tcW w:w="9618" w:type="dxa"/>
            <w:gridSpan w:val="2"/>
            <w:vAlign w:val="center"/>
          </w:tcPr>
          <w:p w:rsidR="00D04D2D" w:rsidRPr="00742835" w:rsidRDefault="00D04D2D" w:rsidP="00E35E65">
            <w:pPr>
              <w:rPr>
                <w:b/>
              </w:rPr>
            </w:pPr>
            <w:r w:rsidRPr="00742835">
              <w:rPr>
                <w:b/>
              </w:rPr>
              <w:t>Avanzo di amministrazione al 31/12/2013</w:t>
            </w:r>
          </w:p>
        </w:tc>
        <w:tc>
          <w:tcPr>
            <w:tcW w:w="4809" w:type="dxa"/>
            <w:vAlign w:val="center"/>
          </w:tcPr>
          <w:p w:rsidR="00D04D2D" w:rsidRPr="00742835" w:rsidRDefault="00D04D2D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€ 211.496,84</w:t>
            </w:r>
          </w:p>
        </w:tc>
      </w:tr>
    </w:tbl>
    <w:p w:rsidR="00D04D2D" w:rsidRDefault="00D04D2D" w:rsidP="00D04D2D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607"/>
        <w:gridCol w:w="3607"/>
        <w:gridCol w:w="3607"/>
      </w:tblGrid>
      <w:tr w:rsidR="006224AC" w:rsidRPr="00975DD8" w:rsidTr="00E35E65">
        <w:trPr>
          <w:trHeight w:val="698"/>
        </w:trPr>
        <w:tc>
          <w:tcPr>
            <w:tcW w:w="14427" w:type="dxa"/>
            <w:gridSpan w:val="4"/>
            <w:shd w:val="clear" w:color="auto" w:fill="8DB3E2"/>
            <w:vAlign w:val="center"/>
          </w:tcPr>
          <w:p w:rsidR="006224AC" w:rsidRPr="00975DD8" w:rsidRDefault="006224AC" w:rsidP="00E35E65">
            <w:pPr>
              <w:jc w:val="center"/>
              <w:rPr>
                <w:b/>
                <w:i/>
                <w:color w:val="17365D"/>
                <w:sz w:val="44"/>
                <w:szCs w:val="44"/>
              </w:rPr>
            </w:pPr>
            <w:r w:rsidRPr="00975DD8">
              <w:rPr>
                <w:b/>
                <w:i/>
                <w:color w:val="17365D"/>
                <w:sz w:val="44"/>
                <w:szCs w:val="44"/>
              </w:rPr>
              <w:t>Risultato finanziario dell’intera gestione al 31/12/2013</w:t>
            </w:r>
          </w:p>
        </w:tc>
      </w:tr>
      <w:tr w:rsidR="006224AC" w:rsidRPr="00742835" w:rsidTr="00E35E65">
        <w:trPr>
          <w:trHeight w:val="694"/>
        </w:trPr>
        <w:tc>
          <w:tcPr>
            <w:tcW w:w="3606" w:type="dxa"/>
          </w:tcPr>
          <w:p w:rsidR="006224AC" w:rsidRPr="00742835" w:rsidRDefault="006224AC" w:rsidP="00E35E65">
            <w:pPr>
              <w:jc w:val="both"/>
              <w:rPr>
                <w:b/>
              </w:rPr>
            </w:pPr>
          </w:p>
        </w:tc>
        <w:tc>
          <w:tcPr>
            <w:tcW w:w="10821" w:type="dxa"/>
            <w:gridSpan w:val="3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GESTIONE</w:t>
            </w:r>
          </w:p>
        </w:tc>
      </w:tr>
      <w:tr w:rsidR="006224AC" w:rsidRPr="00742835" w:rsidTr="00E35E65">
        <w:trPr>
          <w:trHeight w:val="703"/>
        </w:trPr>
        <w:tc>
          <w:tcPr>
            <w:tcW w:w="3606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RESIDUI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COMPETENZA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TOTALE</w:t>
            </w:r>
          </w:p>
        </w:tc>
      </w:tr>
      <w:tr w:rsidR="006224AC" w:rsidRPr="00742835" w:rsidTr="00E35E65">
        <w:trPr>
          <w:trHeight w:val="699"/>
        </w:trPr>
        <w:tc>
          <w:tcPr>
            <w:tcW w:w="3606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Fondo cassa all’01/01/2013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€ 1.146.745,61</w:t>
            </w:r>
          </w:p>
        </w:tc>
      </w:tr>
      <w:tr w:rsidR="006224AC" w:rsidRPr="00742835" w:rsidTr="00E35E65">
        <w:trPr>
          <w:trHeight w:val="695"/>
        </w:trPr>
        <w:tc>
          <w:tcPr>
            <w:tcW w:w="3606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Riscossioni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€ 1.517.054,95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€ 922.732,91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€ 2.439.787,86</w:t>
            </w:r>
          </w:p>
        </w:tc>
      </w:tr>
      <w:tr w:rsidR="006224AC" w:rsidRPr="00742835" w:rsidTr="00E35E65">
        <w:trPr>
          <w:trHeight w:val="691"/>
        </w:trPr>
        <w:tc>
          <w:tcPr>
            <w:tcW w:w="3606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Pagamenti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€ 1.180.625,98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€ 1.094.319,29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€ 2.274.945,27</w:t>
            </w:r>
          </w:p>
        </w:tc>
      </w:tr>
      <w:tr w:rsidR="006224AC" w:rsidRPr="00742835" w:rsidTr="00E35E65">
        <w:trPr>
          <w:trHeight w:val="715"/>
        </w:trPr>
        <w:tc>
          <w:tcPr>
            <w:tcW w:w="10820" w:type="dxa"/>
            <w:gridSpan w:val="3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Fondo cassa al 31/12/2013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€ 1.311.588,20</w:t>
            </w:r>
          </w:p>
        </w:tc>
      </w:tr>
      <w:tr w:rsidR="006224AC" w:rsidRPr="00742835" w:rsidTr="00E35E65">
        <w:trPr>
          <w:trHeight w:val="683"/>
        </w:trPr>
        <w:tc>
          <w:tcPr>
            <w:tcW w:w="3606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Residui attivi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€ 5.617.855,12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€ 1.471.452,70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€ 7.089.307,82</w:t>
            </w:r>
          </w:p>
        </w:tc>
      </w:tr>
      <w:tr w:rsidR="006224AC" w:rsidRPr="00742835" w:rsidTr="00E35E65">
        <w:trPr>
          <w:trHeight w:val="706"/>
        </w:trPr>
        <w:tc>
          <w:tcPr>
            <w:tcW w:w="3606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Residui passivi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€ 6.480.737,59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€ 1.708.661,59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€ 8.189.399,18</w:t>
            </w:r>
          </w:p>
        </w:tc>
      </w:tr>
      <w:tr w:rsidR="006224AC" w:rsidRPr="00742835" w:rsidTr="00E35E65">
        <w:trPr>
          <w:trHeight w:val="703"/>
        </w:trPr>
        <w:tc>
          <w:tcPr>
            <w:tcW w:w="10820" w:type="dxa"/>
            <w:gridSpan w:val="3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Differenze residui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proofErr w:type="spellStart"/>
            <w:r w:rsidRPr="00742835">
              <w:rPr>
                <w:b/>
              </w:rPr>
              <w:t>-€</w:t>
            </w:r>
            <w:proofErr w:type="spellEnd"/>
            <w:r w:rsidRPr="00742835">
              <w:rPr>
                <w:b/>
              </w:rPr>
              <w:t xml:space="preserve"> 1.100.091,36</w:t>
            </w:r>
          </w:p>
        </w:tc>
      </w:tr>
      <w:tr w:rsidR="006224AC" w:rsidRPr="00742835" w:rsidTr="00E35E65">
        <w:trPr>
          <w:trHeight w:val="699"/>
        </w:trPr>
        <w:tc>
          <w:tcPr>
            <w:tcW w:w="10820" w:type="dxa"/>
            <w:gridSpan w:val="3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 xml:space="preserve">Avanzo di amministrazione al 31/12/2013 </w:t>
            </w:r>
          </w:p>
        </w:tc>
        <w:tc>
          <w:tcPr>
            <w:tcW w:w="3607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€ 211.496,84</w:t>
            </w:r>
          </w:p>
        </w:tc>
      </w:tr>
    </w:tbl>
    <w:p w:rsidR="006224AC" w:rsidRDefault="006224AC" w:rsidP="006224AC">
      <w:pPr>
        <w:jc w:val="both"/>
        <w:rPr>
          <w:b/>
        </w:rPr>
      </w:pPr>
    </w:p>
    <w:p w:rsidR="00D04D2D" w:rsidRDefault="00D04D2D"/>
    <w:p w:rsidR="006224AC" w:rsidRDefault="006224AC"/>
    <w:p w:rsidR="006224AC" w:rsidRDefault="006224AC"/>
    <w:p w:rsidR="006224AC" w:rsidRDefault="006224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840"/>
        <w:gridCol w:w="4809"/>
      </w:tblGrid>
      <w:tr w:rsidR="006224AC" w:rsidRPr="009557AB" w:rsidTr="00E35E65">
        <w:trPr>
          <w:trHeight w:val="943"/>
        </w:trPr>
        <w:tc>
          <w:tcPr>
            <w:tcW w:w="14427" w:type="dxa"/>
            <w:gridSpan w:val="3"/>
            <w:shd w:val="clear" w:color="auto" w:fill="B8CCE4"/>
            <w:vAlign w:val="center"/>
          </w:tcPr>
          <w:p w:rsidR="006224AC" w:rsidRPr="009557AB" w:rsidRDefault="006224AC" w:rsidP="00E35E65">
            <w:pPr>
              <w:jc w:val="center"/>
              <w:rPr>
                <w:b/>
              </w:rPr>
            </w:pPr>
            <w:r w:rsidRPr="009557AB">
              <w:rPr>
                <w:b/>
                <w:i/>
                <w:color w:val="17365D"/>
                <w:sz w:val="44"/>
                <w:szCs w:val="44"/>
              </w:rPr>
              <w:t>Risultato finanziario dell’intera gestione al 31/12/2013</w:t>
            </w: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Fondo cassa all’01/01/2013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r w:rsidRPr="009557AB">
              <w:rPr>
                <w:b/>
              </w:rPr>
              <w:t>€ 1.146.745,61</w:t>
            </w: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Residui attivi all’01/01/2013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r w:rsidRPr="009557AB">
              <w:rPr>
                <w:b/>
              </w:rPr>
              <w:t xml:space="preserve"> € 7.397.308,35</w:t>
            </w: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Residui passivi all’01/01/2013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r w:rsidRPr="009557AB">
              <w:rPr>
                <w:b/>
              </w:rPr>
              <w:t>€ 7.661.363,57</w:t>
            </w: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Avanzo di amministrazione precedente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r w:rsidRPr="009557AB">
              <w:rPr>
                <w:b/>
              </w:rPr>
              <w:t>€ 882.690,39</w:t>
            </w: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 xml:space="preserve">Variazione nei residui attivi 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r w:rsidRPr="009557AB">
              <w:rPr>
                <w:b/>
              </w:rPr>
              <w:t>€ 262.398,28</w:t>
            </w: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Variazione nei residui passivi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r w:rsidRPr="009557AB">
              <w:rPr>
                <w:b/>
              </w:rPr>
              <w:t>€ -</w:t>
            </w: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Differenza nei residui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-</w:t>
            </w:r>
            <w:r w:rsidRPr="009557AB">
              <w:rPr>
                <w:b/>
              </w:rPr>
              <w:t>€</w:t>
            </w:r>
            <w:proofErr w:type="spellEnd"/>
            <w:r w:rsidRPr="009557AB">
              <w:rPr>
                <w:b/>
              </w:rPr>
              <w:t xml:space="preserve"> 262.398,28</w:t>
            </w: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Accertamenti di competenza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r w:rsidRPr="009557AB">
              <w:rPr>
                <w:b/>
              </w:rPr>
              <w:t>€ 2.394.185,61</w:t>
            </w: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Impegni di competenza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r w:rsidRPr="009557AB">
              <w:rPr>
                <w:b/>
              </w:rPr>
              <w:t>€ 2.802.980,88</w:t>
            </w: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9557AB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Differenza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  <w:proofErr w:type="spellStart"/>
            <w:r w:rsidRPr="009557AB">
              <w:rPr>
                <w:b/>
              </w:rPr>
              <w:t>-€</w:t>
            </w:r>
            <w:proofErr w:type="spellEnd"/>
            <w:r w:rsidRPr="009557AB">
              <w:rPr>
                <w:b/>
              </w:rPr>
              <w:t xml:space="preserve"> 408.795,27</w:t>
            </w:r>
          </w:p>
        </w:tc>
      </w:tr>
      <w:tr w:rsidR="006224AC" w:rsidRPr="00742835" w:rsidTr="00E35E65">
        <w:tc>
          <w:tcPr>
            <w:tcW w:w="5778" w:type="dxa"/>
          </w:tcPr>
          <w:p w:rsidR="006224AC" w:rsidRPr="009557AB" w:rsidRDefault="006224AC" w:rsidP="00E35E65">
            <w:pPr>
              <w:jc w:val="both"/>
              <w:rPr>
                <w:b/>
              </w:rPr>
            </w:pPr>
            <w:r w:rsidRPr="009557AB">
              <w:rPr>
                <w:b/>
              </w:rPr>
              <w:t>Avanzo di amministrazione</w:t>
            </w:r>
          </w:p>
        </w:tc>
        <w:tc>
          <w:tcPr>
            <w:tcW w:w="3840" w:type="dxa"/>
          </w:tcPr>
          <w:p w:rsidR="006224AC" w:rsidRPr="009557AB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shd w:val="clear" w:color="auto" w:fill="auto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€ 211.496,84</w:t>
            </w:r>
          </w:p>
        </w:tc>
      </w:tr>
    </w:tbl>
    <w:p w:rsidR="00D04D2D" w:rsidRDefault="00D04D2D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809"/>
        <w:gridCol w:w="4809"/>
      </w:tblGrid>
      <w:tr w:rsidR="006224AC" w:rsidRPr="00975DD8" w:rsidTr="00E35E65">
        <w:trPr>
          <w:trHeight w:val="840"/>
        </w:trPr>
        <w:tc>
          <w:tcPr>
            <w:tcW w:w="14427" w:type="dxa"/>
            <w:gridSpan w:val="3"/>
            <w:shd w:val="clear" w:color="auto" w:fill="8DB3E2"/>
            <w:vAlign w:val="center"/>
          </w:tcPr>
          <w:p w:rsidR="006224AC" w:rsidRPr="00975DD8" w:rsidRDefault="006224AC" w:rsidP="00E35E65">
            <w:pPr>
              <w:jc w:val="center"/>
              <w:rPr>
                <w:b/>
                <w:i/>
                <w:color w:val="17365D"/>
                <w:sz w:val="44"/>
                <w:szCs w:val="44"/>
              </w:rPr>
            </w:pPr>
            <w:r w:rsidRPr="00975DD8">
              <w:rPr>
                <w:b/>
                <w:i/>
                <w:color w:val="17365D"/>
                <w:sz w:val="44"/>
                <w:szCs w:val="44"/>
              </w:rPr>
              <w:lastRenderedPageBreak/>
              <w:t>Risultato finanziario dell’intera gestione al 31/12/2013</w:t>
            </w:r>
          </w:p>
        </w:tc>
      </w:tr>
      <w:tr w:rsidR="006224AC" w:rsidRPr="00742835" w:rsidTr="00E35E65">
        <w:trPr>
          <w:trHeight w:val="710"/>
        </w:trPr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ENTRATE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</w:p>
        </w:tc>
      </w:tr>
      <w:tr w:rsidR="006224AC" w:rsidRPr="00742835" w:rsidTr="00E35E65">
        <w:trPr>
          <w:trHeight w:val="703"/>
        </w:trPr>
        <w:tc>
          <w:tcPr>
            <w:tcW w:w="4809" w:type="dxa"/>
            <w:vAlign w:val="center"/>
          </w:tcPr>
          <w:p w:rsidR="006224AC" w:rsidRPr="00444BA3" w:rsidRDefault="006224AC" w:rsidP="00E35E65">
            <w:r w:rsidRPr="00444BA3">
              <w:t>Minori entrate di competenza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€ 2.177.613,78 (-)</w:t>
            </w:r>
          </w:p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742835" w:rsidTr="00E35E65">
        <w:trPr>
          <w:trHeight w:val="569"/>
        </w:trPr>
        <w:tc>
          <w:tcPr>
            <w:tcW w:w="4809" w:type="dxa"/>
            <w:vAlign w:val="center"/>
          </w:tcPr>
          <w:p w:rsidR="006224AC" w:rsidRPr="00444BA3" w:rsidRDefault="006224AC" w:rsidP="00E35E65">
            <w:r w:rsidRPr="00444BA3">
              <w:t>Minori residui attivi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€ 262.398,28 (-)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742835" w:rsidTr="00E35E65">
        <w:trPr>
          <w:trHeight w:val="409"/>
        </w:trPr>
        <w:tc>
          <w:tcPr>
            <w:tcW w:w="4809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Saldo minori Entrate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€ 2.440.012,06 (-)</w:t>
            </w:r>
          </w:p>
        </w:tc>
      </w:tr>
      <w:tr w:rsidR="006224AC" w:rsidRPr="00742835" w:rsidTr="00E35E65">
        <w:trPr>
          <w:trHeight w:val="523"/>
        </w:trPr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SPESE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</w:p>
        </w:tc>
      </w:tr>
      <w:tr w:rsidR="006224AC" w:rsidRPr="00742835" w:rsidTr="00E35E65">
        <w:trPr>
          <w:trHeight w:val="555"/>
        </w:trPr>
        <w:tc>
          <w:tcPr>
            <w:tcW w:w="4809" w:type="dxa"/>
            <w:vAlign w:val="center"/>
          </w:tcPr>
          <w:p w:rsidR="006224AC" w:rsidRPr="00444BA3" w:rsidRDefault="006224AC" w:rsidP="00E35E65">
            <w:r w:rsidRPr="00444BA3">
              <w:t>Minori spese di competenza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€ 1.768.818,51 (+)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742835" w:rsidTr="00E35E65">
        <w:trPr>
          <w:trHeight w:val="564"/>
        </w:trPr>
        <w:tc>
          <w:tcPr>
            <w:tcW w:w="4809" w:type="dxa"/>
            <w:vAlign w:val="center"/>
          </w:tcPr>
          <w:p w:rsidR="006224AC" w:rsidRPr="00444BA3" w:rsidRDefault="006224AC" w:rsidP="00E35E65">
            <w:r w:rsidRPr="00444BA3">
              <w:t>Minori residui passivi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>
              <w:rPr>
                <w:b/>
              </w:rPr>
              <w:t>€ -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742835" w:rsidTr="00E35E65">
        <w:trPr>
          <w:trHeight w:val="413"/>
        </w:trPr>
        <w:tc>
          <w:tcPr>
            <w:tcW w:w="4809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Saldo minori spese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€ 1.768.818,51 (+)</w:t>
            </w:r>
          </w:p>
        </w:tc>
      </w:tr>
      <w:tr w:rsidR="006224AC" w:rsidRPr="00742835" w:rsidTr="00E35E65">
        <w:tc>
          <w:tcPr>
            <w:tcW w:w="4809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742835" w:rsidTr="00E35E65">
        <w:trPr>
          <w:trHeight w:val="515"/>
        </w:trPr>
        <w:tc>
          <w:tcPr>
            <w:tcW w:w="4809" w:type="dxa"/>
            <w:vAlign w:val="center"/>
          </w:tcPr>
          <w:p w:rsidR="006224AC" w:rsidRPr="00444BA3" w:rsidRDefault="006224AC" w:rsidP="00E35E65">
            <w:r w:rsidRPr="00444BA3">
              <w:t>Saldo minori entrate (comp.+res.)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€ 2.440.012,06 (-)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742835" w:rsidTr="00E35E65">
        <w:trPr>
          <w:trHeight w:val="551"/>
        </w:trPr>
        <w:tc>
          <w:tcPr>
            <w:tcW w:w="4809" w:type="dxa"/>
            <w:vAlign w:val="center"/>
          </w:tcPr>
          <w:p w:rsidR="006224AC" w:rsidRPr="00444BA3" w:rsidRDefault="006224AC" w:rsidP="00E35E65">
            <w:r w:rsidRPr="00444BA3">
              <w:t>Saldo minori spese (comp. +res.)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€ 1.768.818,51 (+)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</w:tr>
      <w:tr w:rsidR="006224AC" w:rsidRPr="00742835" w:rsidTr="00E35E65">
        <w:trPr>
          <w:trHeight w:val="427"/>
        </w:trPr>
        <w:tc>
          <w:tcPr>
            <w:tcW w:w="4809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  <w:r w:rsidRPr="00742835">
              <w:rPr>
                <w:b/>
              </w:rPr>
              <w:t>Differenza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proofErr w:type="spellStart"/>
            <w:r w:rsidRPr="00742835">
              <w:rPr>
                <w:b/>
              </w:rPr>
              <w:t>-€</w:t>
            </w:r>
            <w:proofErr w:type="spellEnd"/>
            <w:r w:rsidRPr="00742835">
              <w:rPr>
                <w:b/>
              </w:rPr>
              <w:t xml:space="preserve"> 671.193,55 </w:t>
            </w:r>
          </w:p>
        </w:tc>
      </w:tr>
      <w:tr w:rsidR="006224AC" w:rsidRPr="00742835" w:rsidTr="00E35E65">
        <w:trPr>
          <w:trHeight w:val="151"/>
        </w:trPr>
        <w:tc>
          <w:tcPr>
            <w:tcW w:w="4809" w:type="dxa"/>
            <w:vAlign w:val="center"/>
          </w:tcPr>
          <w:p w:rsidR="006224AC" w:rsidRPr="00742835" w:rsidRDefault="006224AC" w:rsidP="00E35E65">
            <w:pPr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</w:p>
        </w:tc>
      </w:tr>
      <w:tr w:rsidR="006224AC" w:rsidRPr="00742835" w:rsidTr="00E35E65">
        <w:trPr>
          <w:trHeight w:val="657"/>
        </w:trPr>
        <w:tc>
          <w:tcPr>
            <w:tcW w:w="9618" w:type="dxa"/>
            <w:gridSpan w:val="2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Avanzo di amministrazione 2012 applicato al bilancio 2013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€ 882.690,39 (+)</w:t>
            </w:r>
          </w:p>
        </w:tc>
      </w:tr>
      <w:tr w:rsidR="006224AC" w:rsidRPr="00742835" w:rsidTr="00E35E65">
        <w:trPr>
          <w:trHeight w:val="567"/>
        </w:trPr>
        <w:tc>
          <w:tcPr>
            <w:tcW w:w="9618" w:type="dxa"/>
            <w:gridSpan w:val="2"/>
            <w:vAlign w:val="center"/>
          </w:tcPr>
          <w:p w:rsidR="006224AC" w:rsidRPr="00742835" w:rsidRDefault="006224AC" w:rsidP="00E35E65">
            <w:pPr>
              <w:jc w:val="center"/>
              <w:rPr>
                <w:b/>
              </w:rPr>
            </w:pPr>
            <w:r w:rsidRPr="00742835">
              <w:rPr>
                <w:b/>
              </w:rPr>
              <w:t>Avanzo di amministrazione al 31/12/2013</w:t>
            </w:r>
          </w:p>
        </w:tc>
        <w:tc>
          <w:tcPr>
            <w:tcW w:w="4809" w:type="dxa"/>
            <w:vAlign w:val="center"/>
          </w:tcPr>
          <w:p w:rsidR="006224AC" w:rsidRPr="00742835" w:rsidRDefault="006224AC" w:rsidP="00E35E65">
            <w:pPr>
              <w:jc w:val="right"/>
              <w:rPr>
                <w:b/>
              </w:rPr>
            </w:pPr>
            <w:r w:rsidRPr="00742835">
              <w:rPr>
                <w:b/>
              </w:rPr>
              <w:t>€ 211.496,84</w:t>
            </w:r>
          </w:p>
        </w:tc>
      </w:tr>
    </w:tbl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6224AC" w:rsidRDefault="006224AC"/>
    <w:p w:rsidR="00D04D2D" w:rsidRDefault="00D04D2D"/>
    <w:sectPr w:rsidR="00D04D2D" w:rsidSect="00D04D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AA3"/>
    <w:multiLevelType w:val="hybridMultilevel"/>
    <w:tmpl w:val="DCFE91F2"/>
    <w:lvl w:ilvl="0" w:tplc="AA482174">
      <w:start w:val="1"/>
      <w:numFmt w:val="upperLetter"/>
      <w:lvlText w:val="(%1)"/>
      <w:lvlJc w:val="left"/>
      <w:pPr>
        <w:ind w:left="735" w:hanging="375"/>
      </w:pPr>
      <w:rPr>
        <w:rFonts w:ascii="Times New Roman" w:hAnsi="Times New Roman" w:cs="Times New Roman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40D5"/>
    <w:multiLevelType w:val="hybridMultilevel"/>
    <w:tmpl w:val="E74853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04D2D"/>
    <w:rsid w:val="006224AC"/>
    <w:rsid w:val="006B1504"/>
    <w:rsid w:val="00B23A91"/>
    <w:rsid w:val="00D04D2D"/>
    <w:rsid w:val="00F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D2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4AC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Cipolla</dc:creator>
  <cp:lastModifiedBy>Cipolla</cp:lastModifiedBy>
  <cp:revision>1</cp:revision>
  <dcterms:created xsi:type="dcterms:W3CDTF">2014-06-06T08:59:00Z</dcterms:created>
  <dcterms:modified xsi:type="dcterms:W3CDTF">2014-06-06T10:30:00Z</dcterms:modified>
</cp:coreProperties>
</file>